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498" w:rsidRDefault="00631AF9">
      <w:bookmarkStart w:id="0" w:name="_GoBack"/>
      <w:bookmarkEnd w:id="0"/>
      <w:r>
        <w:t>Monitoring and Evaluation Plan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4"/>
        <w:gridCol w:w="2196"/>
        <w:gridCol w:w="2223"/>
        <w:gridCol w:w="2109"/>
        <w:gridCol w:w="2109"/>
        <w:gridCol w:w="2109"/>
      </w:tblGrid>
      <w:tr w:rsidR="00631AF9" w:rsidTr="00F54AEF">
        <w:tc>
          <w:tcPr>
            <w:tcW w:w="2204" w:type="dxa"/>
          </w:tcPr>
          <w:p w:rsidR="00631AF9" w:rsidRDefault="00631AF9" w:rsidP="00370280"/>
        </w:tc>
        <w:tc>
          <w:tcPr>
            <w:tcW w:w="4419" w:type="dxa"/>
            <w:gridSpan w:val="2"/>
          </w:tcPr>
          <w:p w:rsidR="00631AF9" w:rsidRDefault="00631AF9" w:rsidP="00631AF9">
            <w:pPr>
              <w:jc w:val="center"/>
            </w:pPr>
            <w:r>
              <w:t>Outputs</w:t>
            </w:r>
          </w:p>
        </w:tc>
        <w:tc>
          <w:tcPr>
            <w:tcW w:w="6327" w:type="dxa"/>
            <w:gridSpan w:val="3"/>
          </w:tcPr>
          <w:p w:rsidR="00631AF9" w:rsidRDefault="00631AF9" w:rsidP="00631AF9">
            <w:pPr>
              <w:jc w:val="center"/>
            </w:pPr>
            <w:r>
              <w:t>Outcomes</w:t>
            </w:r>
          </w:p>
        </w:tc>
      </w:tr>
      <w:tr w:rsidR="00631AF9" w:rsidTr="00631AF9">
        <w:tc>
          <w:tcPr>
            <w:tcW w:w="2204" w:type="dxa"/>
          </w:tcPr>
          <w:p w:rsidR="00631AF9" w:rsidRDefault="00631AF9" w:rsidP="00370280"/>
        </w:tc>
        <w:tc>
          <w:tcPr>
            <w:tcW w:w="2196" w:type="dxa"/>
          </w:tcPr>
          <w:p w:rsidR="00631AF9" w:rsidRDefault="00631AF9" w:rsidP="00631AF9">
            <w:pPr>
              <w:jc w:val="center"/>
            </w:pPr>
            <w:r>
              <w:t>Activities</w:t>
            </w:r>
          </w:p>
        </w:tc>
        <w:tc>
          <w:tcPr>
            <w:tcW w:w="2223" w:type="dxa"/>
          </w:tcPr>
          <w:p w:rsidR="00631AF9" w:rsidRDefault="00631AF9" w:rsidP="00631AF9">
            <w:pPr>
              <w:jc w:val="center"/>
            </w:pPr>
            <w:r>
              <w:t>Participants</w:t>
            </w:r>
          </w:p>
        </w:tc>
        <w:tc>
          <w:tcPr>
            <w:tcW w:w="2109" w:type="dxa"/>
          </w:tcPr>
          <w:p w:rsidR="00631AF9" w:rsidRDefault="00631AF9" w:rsidP="00631AF9">
            <w:pPr>
              <w:jc w:val="center"/>
            </w:pPr>
            <w:r>
              <w:t>Short Term</w:t>
            </w:r>
          </w:p>
        </w:tc>
        <w:tc>
          <w:tcPr>
            <w:tcW w:w="2109" w:type="dxa"/>
          </w:tcPr>
          <w:p w:rsidR="00631AF9" w:rsidRDefault="00631AF9" w:rsidP="00631AF9">
            <w:pPr>
              <w:jc w:val="center"/>
            </w:pPr>
            <w:r>
              <w:t>Mid Term</w:t>
            </w:r>
          </w:p>
        </w:tc>
        <w:tc>
          <w:tcPr>
            <w:tcW w:w="2109" w:type="dxa"/>
          </w:tcPr>
          <w:p w:rsidR="00631AF9" w:rsidRDefault="00631AF9" w:rsidP="00631AF9">
            <w:pPr>
              <w:jc w:val="center"/>
            </w:pPr>
            <w:r>
              <w:t>Long Term</w:t>
            </w:r>
          </w:p>
        </w:tc>
      </w:tr>
      <w:tr w:rsidR="00631AF9" w:rsidTr="00631AF9">
        <w:tc>
          <w:tcPr>
            <w:tcW w:w="2204" w:type="dxa"/>
          </w:tcPr>
          <w:p w:rsidR="00631AF9" w:rsidRDefault="00631AF9" w:rsidP="00370280">
            <w:r>
              <w:t>Indicator</w:t>
            </w:r>
          </w:p>
          <w:p w:rsidR="005568FB" w:rsidRPr="005568FB" w:rsidRDefault="005568FB" w:rsidP="00370280">
            <w:pPr>
              <w:rPr>
                <w:b/>
              </w:rPr>
            </w:pPr>
            <w:r>
              <w:rPr>
                <w:b/>
              </w:rPr>
              <w:t xml:space="preserve">This is what you are going to measure or evaluate. There should be an entry in each column. This should come from your logic model. </w:t>
            </w:r>
          </w:p>
        </w:tc>
        <w:tc>
          <w:tcPr>
            <w:tcW w:w="2196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Information sessions: target 5 sessions at 4 local high schools</w:t>
            </w:r>
          </w:p>
        </w:tc>
        <w:tc>
          <w:tcPr>
            <w:tcW w:w="2223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Teens age 14/15 attending 9</w:t>
            </w:r>
            <w:r w:rsidRPr="00C01ECA">
              <w:rPr>
                <w:color w:val="2E74B5" w:themeColor="accent1" w:themeShade="BF"/>
                <w:vertAlign w:val="superscript"/>
              </w:rPr>
              <w:t>th</w:t>
            </w:r>
            <w:r w:rsidRPr="00C01ECA">
              <w:rPr>
                <w:color w:val="2E74B5" w:themeColor="accent1" w:themeShade="BF"/>
              </w:rPr>
              <w:t xml:space="preserve"> grade at </w:t>
            </w:r>
            <w:proofErr w:type="spellStart"/>
            <w:r w:rsidRPr="00C01ECA">
              <w:rPr>
                <w:color w:val="2E74B5" w:themeColor="accent1" w:themeShade="BF"/>
              </w:rPr>
              <w:t>Corktown</w:t>
            </w:r>
            <w:proofErr w:type="spellEnd"/>
            <w:r w:rsidRPr="00C01ECA">
              <w:rPr>
                <w:color w:val="2E74B5" w:themeColor="accent1" w:themeShade="BF"/>
              </w:rPr>
              <w:t xml:space="preserve">, Central, </w:t>
            </w:r>
            <w:proofErr w:type="spellStart"/>
            <w:r w:rsidRPr="00C01ECA">
              <w:rPr>
                <w:color w:val="2E74B5" w:themeColor="accent1" w:themeShade="BF"/>
              </w:rPr>
              <w:t>Hamtramack</w:t>
            </w:r>
            <w:proofErr w:type="spellEnd"/>
            <w:r w:rsidRPr="00C01ECA">
              <w:rPr>
                <w:color w:val="2E74B5" w:themeColor="accent1" w:themeShade="BF"/>
              </w:rPr>
              <w:t xml:space="preserve"> and Eastern high schools in Wayne County </w:t>
            </w:r>
          </w:p>
        </w:tc>
        <w:tc>
          <w:tcPr>
            <w:tcW w:w="2109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Knowledge of the physiological and social effects of tobacco use. </w:t>
            </w:r>
          </w:p>
        </w:tc>
        <w:tc>
          <w:tcPr>
            <w:tcW w:w="2109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Smoking cessation </w:t>
            </w:r>
          </w:p>
          <w:p w:rsidR="005568FB" w:rsidRPr="00C01ECA" w:rsidRDefault="005568FB" w:rsidP="00370280">
            <w:pPr>
              <w:rPr>
                <w:color w:val="2E74B5" w:themeColor="accent1" w:themeShade="BF"/>
              </w:rPr>
            </w:pPr>
          </w:p>
          <w:p w:rsidR="005568FB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Never started tobacco use</w:t>
            </w:r>
          </w:p>
        </w:tc>
        <w:tc>
          <w:tcPr>
            <w:tcW w:w="2109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Decrease in pre-term delivery </w:t>
            </w:r>
          </w:p>
          <w:p w:rsidR="005568FB" w:rsidRPr="00C01ECA" w:rsidRDefault="005568FB" w:rsidP="00370280">
            <w:pPr>
              <w:rPr>
                <w:color w:val="2E74B5" w:themeColor="accent1" w:themeShade="BF"/>
              </w:rPr>
            </w:pPr>
          </w:p>
          <w:p w:rsidR="005568FB" w:rsidRPr="00C01ECA" w:rsidRDefault="005568FB" w:rsidP="00370280">
            <w:pPr>
              <w:rPr>
                <w:color w:val="2E74B5" w:themeColor="accent1" w:themeShade="BF"/>
              </w:rPr>
            </w:pPr>
          </w:p>
        </w:tc>
      </w:tr>
      <w:tr w:rsidR="00631AF9" w:rsidTr="00631AF9">
        <w:tc>
          <w:tcPr>
            <w:tcW w:w="2204" w:type="dxa"/>
          </w:tcPr>
          <w:p w:rsidR="00631AF9" w:rsidRDefault="00631AF9" w:rsidP="00370280">
            <w:r>
              <w:t>Frequency</w:t>
            </w:r>
          </w:p>
          <w:p w:rsidR="005568FB" w:rsidRPr="005568FB" w:rsidRDefault="005568FB" w:rsidP="00370280">
            <w:pPr>
              <w:rPr>
                <w:b/>
              </w:rPr>
            </w:pPr>
            <w:r>
              <w:rPr>
                <w:b/>
              </w:rPr>
              <w:t>How frequently will data be collected</w:t>
            </w:r>
          </w:p>
        </w:tc>
        <w:tc>
          <w:tcPr>
            <w:tcW w:w="2196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Monthly </w:t>
            </w:r>
          </w:p>
        </w:tc>
        <w:tc>
          <w:tcPr>
            <w:tcW w:w="2223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Monthly</w:t>
            </w:r>
          </w:p>
        </w:tc>
        <w:tc>
          <w:tcPr>
            <w:tcW w:w="2109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Quarterly</w:t>
            </w:r>
          </w:p>
        </w:tc>
        <w:tc>
          <w:tcPr>
            <w:tcW w:w="2109" w:type="dxa"/>
          </w:tcPr>
          <w:p w:rsidR="00631AF9" w:rsidRPr="00C01ECA" w:rsidRDefault="005568FB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Annual </w:t>
            </w: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Annually</w:t>
            </w:r>
          </w:p>
        </w:tc>
      </w:tr>
      <w:tr w:rsidR="00631AF9" w:rsidTr="00631AF9">
        <w:tc>
          <w:tcPr>
            <w:tcW w:w="2204" w:type="dxa"/>
          </w:tcPr>
          <w:p w:rsidR="00631AF9" w:rsidRDefault="00631AF9" w:rsidP="00370280">
            <w:r>
              <w:t>Data Source</w:t>
            </w:r>
          </w:p>
          <w:p w:rsidR="005568FB" w:rsidRPr="005568FB" w:rsidRDefault="005568FB" w:rsidP="00370280">
            <w:pPr>
              <w:rPr>
                <w:b/>
              </w:rPr>
            </w:pPr>
            <w:r>
              <w:rPr>
                <w:b/>
              </w:rPr>
              <w:t xml:space="preserve">What is the source of the data? </w:t>
            </w:r>
          </w:p>
        </w:tc>
        <w:tc>
          <w:tcPr>
            <w:tcW w:w="2196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Program staff activity report</w:t>
            </w:r>
          </w:p>
        </w:tc>
        <w:tc>
          <w:tcPr>
            <w:tcW w:w="2223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Sign in sheets</w:t>
            </w:r>
          </w:p>
        </w:tc>
        <w:tc>
          <w:tcPr>
            <w:tcW w:w="2109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Pre- and post- session tests</w:t>
            </w: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Survey</w:t>
            </w: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Urine screen</w:t>
            </w: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County Vital Statistics</w:t>
            </w:r>
          </w:p>
        </w:tc>
      </w:tr>
      <w:tr w:rsidR="00631AF9" w:rsidTr="00631AF9">
        <w:tc>
          <w:tcPr>
            <w:tcW w:w="2204" w:type="dxa"/>
          </w:tcPr>
          <w:p w:rsidR="00631AF9" w:rsidRDefault="00631AF9" w:rsidP="00370280">
            <w:r>
              <w:t>Data Collection Method</w:t>
            </w:r>
          </w:p>
          <w:p w:rsidR="005568FB" w:rsidRPr="005568FB" w:rsidRDefault="005568FB" w:rsidP="00370280">
            <w:pPr>
              <w:rPr>
                <w:b/>
              </w:rPr>
            </w:pPr>
            <w:r>
              <w:rPr>
                <w:b/>
              </w:rPr>
              <w:t xml:space="preserve">How is this data getting into a format that can be analyzed? </w:t>
            </w:r>
          </w:p>
          <w:p w:rsidR="005568FB" w:rsidRDefault="005568FB" w:rsidP="00370280"/>
        </w:tc>
        <w:tc>
          <w:tcPr>
            <w:tcW w:w="2196" w:type="dxa"/>
          </w:tcPr>
          <w:p w:rsidR="00631AF9" w:rsidRPr="00C01ECA" w:rsidRDefault="00230591" w:rsidP="00230591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Each program staff must submit location and date of sessions in monthly activity report</w:t>
            </w:r>
          </w:p>
        </w:tc>
        <w:tc>
          <w:tcPr>
            <w:tcW w:w="2223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Program presenters will tally attendance numbers in monthly activity reports</w:t>
            </w:r>
          </w:p>
        </w:tc>
        <w:tc>
          <w:tcPr>
            <w:tcW w:w="2109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Results from each participant entered into an Access data base for quarterly analysis. </w:t>
            </w:r>
          </w:p>
        </w:tc>
        <w:tc>
          <w:tcPr>
            <w:tcW w:w="2109" w:type="dxa"/>
          </w:tcPr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A self-assessment survey to evaluate tobacco</w:t>
            </w:r>
          </w:p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Cotinine/nicotine </w:t>
            </w:r>
            <w:proofErr w:type="spellStart"/>
            <w:r w:rsidRPr="00C01ECA">
              <w:rPr>
                <w:color w:val="2E74B5" w:themeColor="accent1" w:themeShade="BF"/>
              </w:rPr>
              <w:t>Dipcard</w:t>
            </w:r>
            <w:proofErr w:type="spellEnd"/>
            <w:r w:rsidRPr="00C01ECA">
              <w:rPr>
                <w:color w:val="2E74B5" w:themeColor="accent1" w:themeShade="BF"/>
              </w:rPr>
              <w:t xml:space="preserve"> test performed by program personnel. Results entered into Access database.  </w:t>
            </w: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Download from Waynecountly.gov</w:t>
            </w:r>
          </w:p>
        </w:tc>
      </w:tr>
      <w:tr w:rsidR="00631AF9" w:rsidTr="00631AF9">
        <w:tc>
          <w:tcPr>
            <w:tcW w:w="2204" w:type="dxa"/>
          </w:tcPr>
          <w:p w:rsidR="00631AF9" w:rsidRDefault="00631AF9" w:rsidP="00370280">
            <w:r>
              <w:t xml:space="preserve">Report </w:t>
            </w:r>
          </w:p>
          <w:p w:rsidR="005568FB" w:rsidRPr="005568FB" w:rsidRDefault="005568FB" w:rsidP="00370280">
            <w:pPr>
              <w:rPr>
                <w:b/>
              </w:rPr>
            </w:pPr>
            <w:r>
              <w:rPr>
                <w:b/>
              </w:rPr>
              <w:t>To whom will this data be reported</w:t>
            </w:r>
          </w:p>
        </w:tc>
        <w:tc>
          <w:tcPr>
            <w:tcW w:w="2196" w:type="dxa"/>
          </w:tcPr>
          <w:p w:rsidR="00230591" w:rsidRPr="00C01ECA" w:rsidRDefault="00230591" w:rsidP="00230591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Program coordinator Included in biannual report to Riverdale foundation</w:t>
            </w:r>
          </w:p>
          <w:p w:rsidR="00631AF9" w:rsidRPr="00C01ECA" w:rsidRDefault="00230591" w:rsidP="00230591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Included in annual report to Board of Directors</w:t>
            </w:r>
          </w:p>
          <w:p w:rsidR="00230591" w:rsidRPr="00C01ECA" w:rsidRDefault="00230591" w:rsidP="00370280">
            <w:pPr>
              <w:rPr>
                <w:color w:val="2E74B5" w:themeColor="accent1" w:themeShade="BF"/>
              </w:rPr>
            </w:pPr>
          </w:p>
        </w:tc>
        <w:tc>
          <w:tcPr>
            <w:tcW w:w="2223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lastRenderedPageBreak/>
              <w:t xml:space="preserve">Program coordinator </w:t>
            </w:r>
          </w:p>
          <w:p w:rsidR="00230591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Included in biannual report to Riverdale foundation</w:t>
            </w:r>
          </w:p>
          <w:p w:rsidR="00230591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Included in annual report to Board of Directors</w:t>
            </w:r>
          </w:p>
        </w:tc>
        <w:tc>
          <w:tcPr>
            <w:tcW w:w="2109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Girls Power Administrator</w:t>
            </w:r>
          </w:p>
          <w:p w:rsidR="00230591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Include in Funding agency biannual progress report</w:t>
            </w:r>
          </w:p>
        </w:tc>
        <w:tc>
          <w:tcPr>
            <w:tcW w:w="2109" w:type="dxa"/>
          </w:tcPr>
          <w:p w:rsidR="00C01ECA" w:rsidRPr="00C01ECA" w:rsidRDefault="00C01ECA" w:rsidP="00C01ECA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Biannual progress report</w:t>
            </w:r>
          </w:p>
          <w:p w:rsidR="00C01ECA" w:rsidRPr="00C01ECA" w:rsidRDefault="00C01ECA" w:rsidP="00C01ECA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Girls Power annual report to funders and volunteers</w:t>
            </w:r>
          </w:p>
          <w:p w:rsidR="00C01ECA" w:rsidRPr="00C01ECA" w:rsidRDefault="00C01ECA" w:rsidP="00C01ECA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Peer-reviewed publication or </w:t>
            </w:r>
            <w:r w:rsidRPr="00C01ECA">
              <w:rPr>
                <w:color w:val="2E74B5" w:themeColor="accent1" w:themeShade="BF"/>
              </w:rPr>
              <w:lastRenderedPageBreak/>
              <w:t>presentation at professional meeting</w:t>
            </w:r>
          </w:p>
          <w:p w:rsidR="00631AF9" w:rsidRPr="00C01ECA" w:rsidRDefault="00631AF9" w:rsidP="00370280">
            <w:pPr>
              <w:rPr>
                <w:color w:val="2E74B5" w:themeColor="accent1" w:themeShade="BF"/>
              </w:rPr>
            </w:pP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lastRenderedPageBreak/>
              <w:t>Biannual progress report</w:t>
            </w: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Girls Power annual report to funders and volunteers</w:t>
            </w: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</w:p>
        </w:tc>
      </w:tr>
      <w:tr w:rsidR="00631AF9" w:rsidTr="00631AF9">
        <w:tc>
          <w:tcPr>
            <w:tcW w:w="2204" w:type="dxa"/>
          </w:tcPr>
          <w:p w:rsidR="00631AF9" w:rsidRDefault="00631AF9" w:rsidP="00370280">
            <w:r>
              <w:t>Challenges</w:t>
            </w:r>
          </w:p>
          <w:p w:rsidR="005568FB" w:rsidRPr="005568FB" w:rsidRDefault="005568FB" w:rsidP="00370280">
            <w:pPr>
              <w:rPr>
                <w:b/>
              </w:rPr>
            </w:pPr>
            <w:r>
              <w:rPr>
                <w:b/>
              </w:rPr>
              <w:t xml:space="preserve">What makes this measurement or evaluation difficult or expensive? </w:t>
            </w:r>
          </w:p>
        </w:tc>
        <w:tc>
          <w:tcPr>
            <w:tcW w:w="2196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None </w:t>
            </w:r>
          </w:p>
        </w:tc>
        <w:tc>
          <w:tcPr>
            <w:tcW w:w="2223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Participants may leave after signing attendance sheet. </w:t>
            </w:r>
          </w:p>
          <w:p w:rsidR="00230591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Signing in will consume time allotted for session. </w:t>
            </w:r>
          </w:p>
        </w:tc>
        <w:tc>
          <w:tcPr>
            <w:tcW w:w="2109" w:type="dxa"/>
          </w:tcPr>
          <w:p w:rsidR="00631AF9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>Knowledge gain measured  immediately after the session may not reflect long-term information retention</w:t>
            </w:r>
          </w:p>
          <w:p w:rsidR="00230591" w:rsidRPr="00C01ECA" w:rsidRDefault="00230591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Without grade or other incentive participants may submit random rather than serious responses. </w:t>
            </w:r>
          </w:p>
          <w:p w:rsidR="00230591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Girls Power does not have resources for Access database programming and analysis. This expense was not included in the budget. </w:t>
            </w: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Participants may cheat on urine screens to secure the program incentives. </w:t>
            </w: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Staff require training and on-going monitoring to assure quality test results. </w:t>
            </w:r>
          </w:p>
        </w:tc>
        <w:tc>
          <w:tcPr>
            <w:tcW w:w="2109" w:type="dxa"/>
          </w:tcPr>
          <w:p w:rsidR="00631AF9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Other factors including racism impact pregnancy outcomes. </w:t>
            </w: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  <w:r w:rsidRPr="00C01ECA">
              <w:rPr>
                <w:color w:val="2E74B5" w:themeColor="accent1" w:themeShade="BF"/>
              </w:rPr>
              <w:t xml:space="preserve">The date will include non-participants. </w:t>
            </w:r>
          </w:p>
          <w:p w:rsidR="00C01ECA" w:rsidRPr="00C01ECA" w:rsidRDefault="00C01ECA" w:rsidP="00370280">
            <w:pPr>
              <w:rPr>
                <w:color w:val="2E74B5" w:themeColor="accent1" w:themeShade="BF"/>
              </w:rPr>
            </w:pPr>
          </w:p>
        </w:tc>
      </w:tr>
    </w:tbl>
    <w:p w:rsidR="00631AF9" w:rsidRDefault="00631AF9"/>
    <w:sectPr w:rsidR="00631AF9" w:rsidSect="00631A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F9"/>
    <w:rsid w:val="00230591"/>
    <w:rsid w:val="00384382"/>
    <w:rsid w:val="00401498"/>
    <w:rsid w:val="005568FB"/>
    <w:rsid w:val="00631AF9"/>
    <w:rsid w:val="00C0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768419-87CB-499C-8DDC-6BD633F3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Downes, Frances</dc:creator>
  <cp:keywords/>
  <dc:description/>
  <cp:lastModifiedBy>Osiah, Chisa J.</cp:lastModifiedBy>
  <cp:revision>2</cp:revision>
  <dcterms:created xsi:type="dcterms:W3CDTF">2017-10-12T21:08:00Z</dcterms:created>
  <dcterms:modified xsi:type="dcterms:W3CDTF">2017-10-12T21:08:00Z</dcterms:modified>
</cp:coreProperties>
</file>